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427F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第十九届“挑战杯”全国大学生课外学术科技作品竞赛</w:t>
      </w:r>
    </w:p>
    <w:p w14:paraId="65C1E2DC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“揭榜挂帅”专项赛和“人工智能+”专项赛备赛明白纸</w:t>
      </w:r>
    </w:p>
    <w:p w14:paraId="1FA9849B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p w14:paraId="6B0354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“揭榜挂帅”专项赛</w:t>
      </w:r>
    </w:p>
    <w:p w14:paraId="38E852E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1.报名时间要求</w:t>
      </w:r>
    </w:p>
    <w:p w14:paraId="3E00EE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各团队需于2025年</w:t>
      </w:r>
      <w:r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  <w:t>6月27日前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在https://2025.tiaozhanbei.net中</w:t>
      </w:r>
      <w:r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  <w:t>完成报名，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学校将于30日前在系统中审核完毕。团队报名时除填写有关信息外还需要上传</w:t>
      </w:r>
      <w:r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的《报名表》，请各团队提前办理完毕，以免耽误系统报名。</w:t>
      </w:r>
    </w:p>
    <w:p w14:paraId="6B81A7F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2.作品提交要求</w:t>
      </w:r>
    </w:p>
    <w:p w14:paraId="24EC29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请各揭榜团队认真研读揭榜题目对应的</w:t>
      </w:r>
      <w:r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  <w:t>《比赛方案》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，了解榜题要求的内容和攻关方向，同时和发榜单位取得联系，明确企业的真实需求，按需揭榜，提升项目和企业需求的契合度，增加高级别奖项的获得率。</w:t>
      </w:r>
    </w:p>
    <w:p w14:paraId="4B5280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参赛队伍需要按照《比赛方案》中的作品提交时间和要求完成作品报送。</w:t>
      </w:r>
    </w:p>
    <w:p w14:paraId="665CA1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“人工智能+”专项赛</w:t>
      </w:r>
    </w:p>
    <w:p w14:paraId="1C7A8E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各团队需于2025年</w:t>
      </w:r>
      <w:r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  <w:t>7月9日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前在https://2025.tiaozhanbei.net中</w:t>
      </w:r>
      <w:r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  <w:t>完成作品提报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工作，学校将于7月11日在系统中审核完毕，后续将进入到团省委审核阶段，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逾期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将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被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受理。</w:t>
      </w:r>
    </w:p>
    <w:p w14:paraId="68B71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1.创意赛</w:t>
      </w:r>
    </w:p>
    <w:p w14:paraId="0C0A6F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赛道为开放式创意赛道，注重作品的创新创意。参赛者可基于学科实际及兴趣爱好，借助大模型技术，通过零代码或低代码完成人工智能原生应用的设计、开发和线上运行，体验人工智能原生应用从开发、展示到运行的全流程。</w:t>
      </w:r>
    </w:p>
    <w:p w14:paraId="5C7B0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需提交项目策划书、项目视频介绍、作品线上链接等材料。</w:t>
      </w:r>
    </w:p>
    <w:p w14:paraId="5B3B0A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2.应用赛</w:t>
      </w:r>
    </w:p>
    <w:p w14:paraId="1706E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本赛道鼓励广大参赛者既瞄准国家重大战略需求与科技前沿问题，又从保障和改善民生、为人民创造美好生活的需要出发，充分利用自身所学所长，助力人工智能技术与各行业深度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融合的“人工智能+”向纵深发展。选题研究方向参考：人工智能+农业发展、工业制造、医疗健康、教育教学、交通运输、环境保护、政务管理、文化旅游、其他综合领域。</w:t>
      </w:r>
    </w:p>
    <w:p w14:paraId="2DB140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需提交项目介绍和展示材料、佐证材料等。作品（实物或者技术）须能通过视频或图文形式全方位展现。</w:t>
      </w:r>
    </w:p>
    <w:p w14:paraId="462869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3.挑战赛</w:t>
      </w:r>
    </w:p>
    <w:p w14:paraId="225171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本赛道由人工智能领域的相关企业和科研机构，立足实际研发需求，提出需要破解的“卡脖子”难题，汇聚青年智慧集智破题。</w:t>
      </w:r>
    </w:p>
    <w:p w14:paraId="236C2B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根据各题目要求完成相关作品。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CC09B"/>
    <w:multiLevelType w:val="singleLevel"/>
    <w:tmpl w:val="102CC0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20339"/>
    <w:rsid w:val="2FB22162"/>
    <w:rsid w:val="5B75221C"/>
    <w:rsid w:val="6462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845</Characters>
  <Lines>0</Lines>
  <Paragraphs>0</Paragraphs>
  <TotalTime>42</TotalTime>
  <ScaleCrop>false</ScaleCrop>
  <LinksUpToDate>false</LinksUpToDate>
  <CharactersWithSpaces>846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2025-06-11T09:41:00Z</dcterms:created>
  <dc:creator>李思潼</dc:creator>
  <cp:lastModifiedBy>李思潼</cp:lastModifiedBy>
  <dcterms:modified xsi:type="dcterms:W3CDTF">2025-06-12T01:11:10Z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4ACD5FEB7C95408687F525A17FC3CA9E_11</vt:lpwstr>
  </property>
  <property fmtid="{D5CDD505-2E9C-101B-9397-08002B2CF9AE}" pid="4" name="KSOTemplateDocerSaveRecord">
    <vt:lpwstr>eyJoZGlkIjoiY2E3ODI2YWNjMTAwOGE3MTlhMTEwYTE1MGJlMDE3ZGMiLCJ1c2VySWQiOiI2MTY5NTk4NDkifQ==</vt:lpwstr>
  </property>
</Properties>
</file>